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0053C4">
      <w:pPr>
        <w:rPr>
          <w:rFonts w:ascii="Times New Roman" w:hAnsi="Times New Roman"/>
          <w:sz w:val="24"/>
          <w:szCs w:val="24"/>
        </w:rPr>
      </w:pPr>
    </w:p>
    <w:p w:rsidR="00B83112" w:rsidRPr="009C11E7" w:rsidRDefault="00982B95" w:rsidP="000053C4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6F280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B8244E" w:rsidRDefault="00A7371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B8244E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0053C4">
            <w:pPr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982B95" w:rsidP="000053C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1.4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 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0053C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0053C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E0F5E" w:rsidRDefault="00FC5E26" w:rsidP="001C7A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Прием</w:t>
            </w:r>
            <w:proofErr w:type="spellEnd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заявления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подпомагане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</w:t>
            </w:r>
            <w:proofErr w:type="spellEnd"/>
            <w:r w:rsidR="008E0F5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4D148E">
              <w:t xml:space="preserve"> </w:t>
            </w:r>
            <w:r w:rsidR="004D148E" w:rsidRPr="004D14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процедура чрез подбор „Подкрепа за оперативни групи (втора стъпка)“ по интервенция II.Ж.1 „Подкрепа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2023-2027 г.</w:t>
            </w:r>
          </w:p>
        </w:tc>
      </w:tr>
    </w:tbl>
    <w:p w:rsidR="00745FF5" w:rsidRPr="009C11E7" w:rsidRDefault="00745FF5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06BDD" w:rsidRDefault="009C3E08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>
        <w:rPr>
          <w:rFonts w:ascii="Times New Roman" w:hAnsi="Times New Roman"/>
          <w:sz w:val="24"/>
          <w:szCs w:val="24"/>
        </w:rPr>
        <w:t>68</w:t>
      </w:r>
      <w:r w:rsidR="00106BDD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>
        <w:rPr>
          <w:rFonts w:ascii="Times New Roman" w:hAnsi="Times New Roman"/>
          <w:sz w:val="24"/>
          <w:szCs w:val="24"/>
          <w:lang w:val="bg-BG"/>
        </w:rPr>
        <w:t>2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>
        <w:rPr>
          <w:rFonts w:ascii="Times New Roman" w:hAnsi="Times New Roman"/>
          <w:sz w:val="24"/>
          <w:szCs w:val="24"/>
          <w:lang w:val="bg-BG"/>
        </w:rPr>
        <w:t>З</w:t>
      </w:r>
      <w:r w:rsidR="005C1122">
        <w:rPr>
          <w:rFonts w:ascii="Times New Roman" w:hAnsi="Times New Roman"/>
          <w:sz w:val="24"/>
          <w:szCs w:val="24"/>
          <w:lang w:val="bg-BG"/>
        </w:rPr>
        <w:t>акона за подпомагане на земедел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ските производители,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 </w:t>
      </w:r>
      <w:r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4D148E" w:rsidRPr="004D148E">
        <w:rPr>
          <w:rFonts w:ascii="Times New Roman" w:hAnsi="Times New Roman"/>
          <w:sz w:val="24"/>
          <w:szCs w:val="24"/>
          <w:lang w:val="bg-BG"/>
        </w:rPr>
        <w:t>процедура чрез подбор „Подкрепа за оперативни групи (втора стъпка)“ по интервенция II.Ж.1 „Подкрепа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2023-2027 г.</w:t>
      </w:r>
    </w:p>
    <w:p w:rsidR="00A540D1" w:rsidRDefault="00106BDD" w:rsidP="006F2807">
      <w:pPr>
        <w:pStyle w:val="m"/>
        <w:ind w:firstLine="720"/>
        <w:rPr>
          <w:bCs/>
          <w:lang w:val="en"/>
        </w:rPr>
      </w:pPr>
      <w:r w:rsidRPr="003C55D7">
        <w:rPr>
          <w:bCs/>
          <w:color w:val="000000" w:themeColor="text1"/>
        </w:rPr>
        <w:t xml:space="preserve">Със Закона за изменение и допълнение на Закона </w:t>
      </w:r>
      <w:r w:rsidRPr="00106BDD">
        <w:rPr>
          <w:bCs/>
        </w:rPr>
        <w:t>за подпомаган</w:t>
      </w:r>
      <w:r w:rsidR="0037210F">
        <w:rPr>
          <w:bCs/>
        </w:rPr>
        <w:t>е на земеделските производители</w:t>
      </w:r>
      <w:r w:rsidRPr="00106BDD">
        <w:rPr>
          <w:bCs/>
        </w:rPr>
        <w:t xml:space="preserve"> (обн., ДВ, бр. 102 от 2022 г.), се създава законовата делегация в чл. 68, ал. </w:t>
      </w:r>
      <w:r>
        <w:rPr>
          <w:bCs/>
        </w:rPr>
        <w:t>2</w:t>
      </w:r>
      <w:r w:rsidRPr="00106BDD">
        <w:rPr>
          <w:bCs/>
        </w:rPr>
        <w:t xml:space="preserve"> от З</w:t>
      </w:r>
      <w:r>
        <w:rPr>
          <w:bCs/>
        </w:rPr>
        <w:t>акона за подпомагане на земеделските производите</w:t>
      </w:r>
      <w:r w:rsidR="0037210F">
        <w:rPr>
          <w:bCs/>
        </w:rPr>
        <w:t>ли</w:t>
      </w:r>
      <w:r w:rsidRPr="00106BDD">
        <w:rPr>
          <w:bCs/>
        </w:rPr>
        <w:t>, където е предвидено, че</w:t>
      </w:r>
      <w:r>
        <w:rPr>
          <w:bCs/>
        </w:rPr>
        <w:t xml:space="preserve"> </w:t>
      </w:r>
      <w:r w:rsidR="00D85673" w:rsidRPr="00D85673">
        <w:rPr>
          <w:bCs/>
          <w:lang w:val="en"/>
        </w:rPr>
        <w:t>Ръководителят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:rsidR="00A540D1" w:rsidRPr="00473B39" w:rsidRDefault="00A540D1" w:rsidP="006F2807">
      <w:pPr>
        <w:pStyle w:val="m"/>
        <w:ind w:firstLine="720"/>
        <w:rPr>
          <w:color w:val="auto"/>
          <w:lang w:eastAsia="en-US"/>
        </w:rPr>
      </w:pPr>
      <w:r w:rsidRPr="00A540D1">
        <w:rPr>
          <w:bCs/>
        </w:rPr>
        <w:t>Финан</w:t>
      </w:r>
      <w:r w:rsidR="008E15EA">
        <w:rPr>
          <w:bCs/>
        </w:rPr>
        <w:t>с</w:t>
      </w:r>
      <w:r w:rsidR="00C145B3">
        <w:rPr>
          <w:bCs/>
        </w:rPr>
        <w:t xml:space="preserve">иране </w:t>
      </w:r>
      <w:r w:rsidR="008E15EA">
        <w:rPr>
          <w:bCs/>
        </w:rPr>
        <w:t>по интервенциите</w:t>
      </w:r>
      <w:r w:rsidRPr="00A540D1">
        <w:rPr>
          <w:bCs/>
        </w:rPr>
        <w:t xml:space="preserve"> се отпуска по реда на Наредба № 4 от </w:t>
      </w:r>
      <w:r w:rsidR="001C7A0A">
        <w:rPr>
          <w:bCs/>
        </w:rPr>
        <w:t>2</w:t>
      </w:r>
      <w:r w:rsidR="002F4A55">
        <w:rPr>
          <w:bCs/>
        </w:rPr>
        <w:t xml:space="preserve">5 </w:t>
      </w:r>
      <w:r w:rsidR="001C7A0A">
        <w:rPr>
          <w:bCs/>
        </w:rPr>
        <w:t xml:space="preserve">октомври </w:t>
      </w:r>
      <w:r w:rsidRPr="00A540D1">
        <w:rPr>
          <w:bCs/>
        </w:rPr>
        <w:t xml:space="preserve">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</w:t>
      </w:r>
      <w:r w:rsidRPr="00A540D1">
        <w:rPr>
          <w:bCs/>
        </w:rPr>
        <w:lastRenderedPageBreak/>
        <w:t>чл. 73, 74, 75, чл. 77, параграф 1, букви „а“, „в“–„е“ и чл. 78 от Регламент (ЕС) 2021/2115, за условия</w:t>
      </w:r>
      <w:r w:rsidRPr="00473B39">
        <w:rPr>
          <w:color w:val="auto"/>
          <w:lang w:eastAsia="en-US"/>
        </w:rPr>
        <w:t>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(обн., ДВ</w:t>
      </w:r>
      <w:r w:rsidR="0037210F">
        <w:rPr>
          <w:color w:val="auto"/>
          <w:lang w:eastAsia="en-US"/>
        </w:rPr>
        <w:t>,</w:t>
      </w:r>
      <w:r w:rsidRPr="00473B39">
        <w:rPr>
          <w:color w:val="auto"/>
          <w:lang w:eastAsia="en-US"/>
        </w:rPr>
        <w:t xml:space="preserve"> бр. 92 от 2024 г.), наричана по-нататък „Наредба № 4 от 2024 г.</w:t>
      </w:r>
      <w:r w:rsidR="0031727D">
        <w:rPr>
          <w:color w:val="auto"/>
          <w:lang w:eastAsia="en-US"/>
        </w:rPr>
        <w:t>“.</w:t>
      </w:r>
    </w:p>
    <w:p w:rsidR="001C7A0A" w:rsidRPr="001C7A0A" w:rsidRDefault="00A540D1" w:rsidP="001C7A0A">
      <w:pPr>
        <w:pStyle w:val="m"/>
        <w:ind w:firstLine="709"/>
      </w:pPr>
      <w:r w:rsidRPr="00473B39">
        <w:rPr>
          <w:color w:val="auto"/>
          <w:lang w:eastAsia="en-US"/>
        </w:rPr>
        <w:t>Прилагането на интервенция</w:t>
      </w:r>
      <w:r w:rsidR="004D148E" w:rsidRPr="004D148E">
        <w:rPr>
          <w:bCs/>
          <w:color w:val="auto"/>
          <w:lang w:val="en-GB" w:eastAsia="en-US"/>
        </w:rPr>
        <w:t xml:space="preserve"> II.Ж.1 „</w:t>
      </w:r>
      <w:proofErr w:type="spellStart"/>
      <w:r w:rsidR="004D148E" w:rsidRPr="004D148E">
        <w:rPr>
          <w:bCs/>
          <w:color w:val="auto"/>
          <w:lang w:val="en-GB" w:eastAsia="en-US"/>
        </w:rPr>
        <w:t>Подкрепа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за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оперативни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групи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в </w:t>
      </w:r>
      <w:proofErr w:type="spellStart"/>
      <w:r w:rsidR="004D148E" w:rsidRPr="004D148E">
        <w:rPr>
          <w:bCs/>
          <w:color w:val="auto"/>
          <w:lang w:val="en-GB" w:eastAsia="en-US"/>
        </w:rPr>
        <w:t>рамките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на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Европейското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партньорство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за</w:t>
      </w:r>
      <w:proofErr w:type="spellEnd"/>
      <w:r w:rsidR="004D148E" w:rsidRPr="004D148E">
        <w:rPr>
          <w:bCs/>
          <w:color w:val="auto"/>
          <w:lang w:val="en-GB" w:eastAsia="en-US"/>
        </w:rPr>
        <w:t xml:space="preserve"> </w:t>
      </w:r>
      <w:proofErr w:type="spellStart"/>
      <w:r w:rsidR="004D148E" w:rsidRPr="004D148E">
        <w:rPr>
          <w:bCs/>
          <w:color w:val="auto"/>
          <w:lang w:val="en-GB" w:eastAsia="en-US"/>
        </w:rPr>
        <w:t>иновации</w:t>
      </w:r>
      <w:proofErr w:type="spellEnd"/>
      <w:r w:rsidR="004D148E" w:rsidRPr="004D148E">
        <w:rPr>
          <w:bCs/>
          <w:color w:val="auto"/>
          <w:lang w:val="en-GB" w:eastAsia="en-US"/>
        </w:rPr>
        <w:t>“</w:t>
      </w:r>
      <w:r w:rsidRPr="002D3957">
        <w:rPr>
          <w:color w:val="auto"/>
          <w:lang w:eastAsia="en-US"/>
        </w:rPr>
        <w:t xml:space="preserve">, включена </w:t>
      </w:r>
      <w:r w:rsidRPr="00473B39">
        <w:rPr>
          <w:color w:val="auto"/>
          <w:lang w:eastAsia="en-US"/>
        </w:rPr>
        <w:t xml:space="preserve">в Стратегическия план, има </w:t>
      </w:r>
      <w:r w:rsidR="006F2807">
        <w:rPr>
          <w:color w:val="auto"/>
          <w:lang w:eastAsia="en-US"/>
        </w:rPr>
        <w:t xml:space="preserve">за цел </w:t>
      </w:r>
      <w:r w:rsidR="001C7A0A">
        <w:rPr>
          <w:color w:val="auto"/>
          <w:lang w:eastAsia="en-US"/>
        </w:rPr>
        <w:t>да насърчи</w:t>
      </w:r>
      <w:r w:rsidR="001C7A0A" w:rsidRPr="001C7A0A">
        <w:t xml:space="preserve"> нови форми на сътрудничество, </w:t>
      </w:r>
      <w:r w:rsidR="004D148E">
        <w:t>доприн</w:t>
      </w:r>
      <w:r w:rsidR="00982B95">
        <w:t>а</w:t>
      </w:r>
      <w:r w:rsidR="004D148E">
        <w:t xml:space="preserve">сящи в </w:t>
      </w:r>
      <w:proofErr w:type="spellStart"/>
      <w:r w:rsidR="004D148E" w:rsidRPr="004D148E">
        <w:rPr>
          <w:lang w:val="en-GB"/>
        </w:rPr>
        <w:t>най-голяма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степен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за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засилване</w:t>
      </w:r>
      <w:proofErr w:type="spellEnd"/>
      <w:r w:rsidR="004D148E" w:rsidRPr="004D148E">
        <w:rPr>
          <w:lang w:val="en-GB"/>
        </w:rPr>
        <w:t xml:space="preserve"> и </w:t>
      </w:r>
      <w:proofErr w:type="spellStart"/>
      <w:r w:rsidR="004D148E" w:rsidRPr="004D148E">
        <w:rPr>
          <w:lang w:val="en-GB"/>
        </w:rPr>
        <w:t>укрепване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на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връзките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между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земеделското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производство</w:t>
      </w:r>
      <w:proofErr w:type="spellEnd"/>
      <w:r w:rsidR="004D148E" w:rsidRPr="004D148E">
        <w:rPr>
          <w:lang w:val="en-GB"/>
        </w:rPr>
        <w:t xml:space="preserve"> и </w:t>
      </w:r>
      <w:proofErr w:type="spellStart"/>
      <w:r w:rsidR="004D148E" w:rsidRPr="004D148E">
        <w:rPr>
          <w:lang w:val="en-GB"/>
        </w:rPr>
        <w:t>изследователската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дейност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чрез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прилагането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на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проекти</w:t>
      </w:r>
      <w:proofErr w:type="spellEnd"/>
      <w:r w:rsidR="004D148E" w:rsidRPr="004D148E">
        <w:rPr>
          <w:lang w:val="en-GB"/>
        </w:rPr>
        <w:t xml:space="preserve"> с </w:t>
      </w:r>
      <w:proofErr w:type="spellStart"/>
      <w:r w:rsidR="004D148E" w:rsidRPr="004D148E">
        <w:rPr>
          <w:lang w:val="en-GB"/>
        </w:rPr>
        <w:t>потенциал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за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иновации</w:t>
      </w:r>
      <w:proofErr w:type="spellEnd"/>
      <w:r w:rsidR="004D148E" w:rsidRPr="004D148E">
        <w:rPr>
          <w:lang w:val="en-GB"/>
        </w:rPr>
        <w:t xml:space="preserve">, </w:t>
      </w:r>
      <w:proofErr w:type="spellStart"/>
      <w:r w:rsidR="004D148E" w:rsidRPr="004D148E">
        <w:rPr>
          <w:lang w:val="en-GB"/>
        </w:rPr>
        <w:t>базирани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на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интерактивни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иновационни</w:t>
      </w:r>
      <w:proofErr w:type="spellEnd"/>
      <w:r w:rsidR="004D148E" w:rsidRPr="004D148E">
        <w:rPr>
          <w:lang w:val="en-GB"/>
        </w:rPr>
        <w:t xml:space="preserve"> </w:t>
      </w:r>
      <w:proofErr w:type="spellStart"/>
      <w:r w:rsidR="004D148E" w:rsidRPr="004D148E">
        <w:rPr>
          <w:lang w:val="en-GB"/>
        </w:rPr>
        <w:t>модели</w:t>
      </w:r>
      <w:proofErr w:type="spellEnd"/>
      <w:r w:rsidR="004D148E" w:rsidRPr="004D148E">
        <w:rPr>
          <w:lang w:val="en-GB"/>
        </w:rPr>
        <w:t>.</w:t>
      </w:r>
    </w:p>
    <w:p w:rsidR="004D148E" w:rsidRDefault="004D148E" w:rsidP="000053C4">
      <w:pPr>
        <w:pStyle w:val="m"/>
        <w:ind w:firstLine="709"/>
      </w:pPr>
      <w:r w:rsidRPr="004D148E">
        <w:t>Предвижда се подкрепата по процедурата да предостави възможност за изпълнение на най-малк</w:t>
      </w:r>
      <w:r w:rsidR="00982B95">
        <w:t>о 100 успешни новаторски проекта</w:t>
      </w:r>
      <w:r w:rsidRPr="004D148E">
        <w:t>, представени от оперативни групи, в т.ч. оперативни групи, чието създаване е подпомогнато чрез финансова помощ, предоставена по първа стъпка на интервенцията II.Ж.1 „Подкрепа за оперативни групи в рамките на Европейското партньорство за иновации“.</w:t>
      </w:r>
    </w:p>
    <w:p w:rsidR="002D2ED3" w:rsidRPr="002C0CBC" w:rsidRDefault="00F76112" w:rsidP="000053C4">
      <w:pPr>
        <w:pStyle w:val="m"/>
        <w:ind w:firstLine="709"/>
        <w:rPr>
          <w:bCs/>
        </w:rPr>
      </w:pPr>
      <w:r w:rsidRPr="002C0CBC">
        <w:rPr>
          <w:bCs/>
        </w:rPr>
        <w:t xml:space="preserve">В </w:t>
      </w:r>
      <w:r w:rsidR="004040EE" w:rsidRPr="002C0CBC">
        <w:rPr>
          <w:bCs/>
        </w:rPr>
        <w:t xml:space="preserve">представения </w:t>
      </w:r>
      <w:r w:rsidRPr="002C0CBC">
        <w:rPr>
          <w:bCs/>
        </w:rPr>
        <w:t xml:space="preserve">проект на </w:t>
      </w:r>
      <w:r w:rsidR="002D3957">
        <w:rPr>
          <w:bCs/>
        </w:rPr>
        <w:t>н</w:t>
      </w:r>
      <w:r w:rsidRPr="002C0CBC">
        <w:rPr>
          <w:bCs/>
        </w:rPr>
        <w:t xml:space="preserve">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2C0CBC">
        <w:rPr>
          <w:bCs/>
        </w:rPr>
        <w:t xml:space="preserve">одобрени </w:t>
      </w:r>
      <w:r w:rsidR="001F2F2A">
        <w:rPr>
          <w:bCs/>
        </w:rPr>
        <w:t>заявления</w:t>
      </w:r>
      <w:r w:rsidRPr="002C0CBC">
        <w:rPr>
          <w:bCs/>
        </w:rPr>
        <w:t xml:space="preserve"> по</w:t>
      </w:r>
      <w:r w:rsidR="001649D4">
        <w:rPr>
          <w:bCs/>
        </w:rPr>
        <w:t xml:space="preserve"> </w:t>
      </w:r>
      <w:proofErr w:type="spellStart"/>
      <w:r w:rsidR="004D148E" w:rsidRPr="004D148E">
        <w:rPr>
          <w:lang w:val="en-US"/>
        </w:rPr>
        <w:t>процедура</w:t>
      </w:r>
      <w:proofErr w:type="spellEnd"/>
      <w:r w:rsidR="004D148E" w:rsidRPr="004D148E">
        <w:rPr>
          <w:lang w:val="en-US"/>
        </w:rPr>
        <w:t xml:space="preserve"> „</w:t>
      </w:r>
      <w:proofErr w:type="spellStart"/>
      <w:r w:rsidR="004D148E" w:rsidRPr="004D148E">
        <w:rPr>
          <w:lang w:val="en-US"/>
        </w:rPr>
        <w:t>Подкрепа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за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оперативни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групи</w:t>
      </w:r>
      <w:proofErr w:type="spellEnd"/>
      <w:r w:rsidR="004D148E" w:rsidRPr="004D148E">
        <w:rPr>
          <w:lang w:val="en-US"/>
        </w:rPr>
        <w:t xml:space="preserve"> (</w:t>
      </w:r>
      <w:proofErr w:type="spellStart"/>
      <w:r w:rsidR="004D148E" w:rsidRPr="004D148E">
        <w:rPr>
          <w:lang w:val="en-US"/>
        </w:rPr>
        <w:t>втора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стъпка</w:t>
      </w:r>
      <w:proofErr w:type="spellEnd"/>
      <w:r w:rsidR="004D148E" w:rsidRPr="004D148E">
        <w:rPr>
          <w:lang w:val="en-US"/>
        </w:rPr>
        <w:t xml:space="preserve">)“ </w:t>
      </w:r>
      <w:proofErr w:type="spellStart"/>
      <w:r w:rsidR="004D148E" w:rsidRPr="004D148E">
        <w:rPr>
          <w:lang w:val="en-US"/>
        </w:rPr>
        <w:t>по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интервенция</w:t>
      </w:r>
      <w:proofErr w:type="spellEnd"/>
      <w:r w:rsidR="004D148E" w:rsidRPr="004D148E">
        <w:rPr>
          <w:lang w:val="en-US"/>
        </w:rPr>
        <w:t xml:space="preserve"> II.Ж.1 „</w:t>
      </w:r>
      <w:proofErr w:type="spellStart"/>
      <w:r w:rsidR="004D148E" w:rsidRPr="004D148E">
        <w:rPr>
          <w:lang w:val="en-US"/>
        </w:rPr>
        <w:t>Подкрепа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за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оперативни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групи</w:t>
      </w:r>
      <w:proofErr w:type="spellEnd"/>
      <w:r w:rsidR="004D148E" w:rsidRPr="004D148E">
        <w:rPr>
          <w:lang w:val="en-US"/>
        </w:rPr>
        <w:t xml:space="preserve"> в </w:t>
      </w:r>
      <w:proofErr w:type="spellStart"/>
      <w:r w:rsidR="004D148E" w:rsidRPr="004D148E">
        <w:rPr>
          <w:lang w:val="en-US"/>
        </w:rPr>
        <w:t>рамките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на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Европейското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партньорство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за</w:t>
      </w:r>
      <w:proofErr w:type="spellEnd"/>
      <w:r w:rsidR="004D148E" w:rsidRPr="004D148E">
        <w:rPr>
          <w:lang w:val="en-US"/>
        </w:rPr>
        <w:t xml:space="preserve"> </w:t>
      </w:r>
      <w:proofErr w:type="spellStart"/>
      <w:r w:rsidR="004D148E" w:rsidRPr="004D148E">
        <w:rPr>
          <w:lang w:val="en-US"/>
        </w:rPr>
        <w:t>иновации</w:t>
      </w:r>
      <w:proofErr w:type="spellEnd"/>
      <w:r w:rsidR="004D148E" w:rsidRPr="004D148E">
        <w:rPr>
          <w:lang w:val="en-US"/>
        </w:rPr>
        <w:t>“</w:t>
      </w:r>
      <w:r w:rsidR="006C3E13">
        <w:rPr>
          <w:lang w:val="en-US"/>
        </w:rPr>
        <w:t>.</w:t>
      </w:r>
    </w:p>
    <w:p w:rsidR="00F76112" w:rsidRPr="002C0CBC" w:rsidRDefault="00F76112" w:rsidP="000053C4">
      <w:pPr>
        <w:pStyle w:val="m"/>
        <w:ind w:firstLine="720"/>
        <w:rPr>
          <w:bCs/>
        </w:rPr>
      </w:pPr>
      <w:r w:rsidRPr="002C0CBC">
        <w:rPr>
          <w:bCs/>
        </w:rPr>
        <w:t>В проекта на насоки са посочени допустими</w:t>
      </w:r>
      <w:r w:rsidR="001C7A0A">
        <w:rPr>
          <w:bCs/>
        </w:rPr>
        <w:t>те</w:t>
      </w:r>
      <w:r w:rsidR="002D3957">
        <w:rPr>
          <w:bCs/>
        </w:rPr>
        <w:t xml:space="preserve"> за подпомагане кандидат</w:t>
      </w:r>
      <w:r w:rsidR="001C7A0A">
        <w:rPr>
          <w:bCs/>
        </w:rPr>
        <w:t>и</w:t>
      </w:r>
      <w:r w:rsidRPr="002C0CBC">
        <w:rPr>
          <w:bCs/>
        </w:rPr>
        <w:t xml:space="preserve">, допустимите за подпомагане дейности, </w:t>
      </w:r>
      <w:r w:rsidR="00805D14">
        <w:rPr>
          <w:bCs/>
        </w:rPr>
        <w:t xml:space="preserve">допустимите разходи, </w:t>
      </w:r>
      <w:r w:rsidRPr="002C0CBC">
        <w:rPr>
          <w:bCs/>
        </w:rPr>
        <w:t>размерът на финансовата помощ, условията за допустимост към проектите и критериите за подбор</w:t>
      </w:r>
      <w:r w:rsidR="001F2F2A">
        <w:rPr>
          <w:bCs/>
        </w:rPr>
        <w:t xml:space="preserve"> на заявления</w:t>
      </w:r>
      <w:r w:rsidR="00805D14">
        <w:rPr>
          <w:bCs/>
        </w:rPr>
        <w:t>та</w:t>
      </w:r>
      <w:r w:rsidR="001F2F2A">
        <w:rPr>
          <w:bCs/>
        </w:rPr>
        <w:t xml:space="preserve"> за подпомагане</w:t>
      </w:r>
      <w:r w:rsidRPr="002C0CBC">
        <w:rPr>
          <w:bCs/>
        </w:rPr>
        <w:t>.</w:t>
      </w:r>
    </w:p>
    <w:p w:rsidR="007337D3" w:rsidRPr="002C0CBC" w:rsidRDefault="007337D3" w:rsidP="000053C4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</w:p>
    <w:p w:rsidR="006F2807" w:rsidRPr="002D3957" w:rsidRDefault="00F76112" w:rsidP="002D3957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1. Цел на </w:t>
      </w:r>
      <w:r w:rsidR="00A540D1"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приема:</w:t>
      </w:r>
    </w:p>
    <w:p w:rsidR="002D3957" w:rsidRDefault="002D3957" w:rsidP="002D3957">
      <w:pPr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C7A0A" w:rsidRDefault="004D148E" w:rsidP="000053C4">
      <w:pPr>
        <w:pStyle w:val="m"/>
        <w:ind w:firstLine="0"/>
        <w:rPr>
          <w:noProof/>
        </w:rPr>
      </w:pPr>
      <w:r w:rsidRPr="00C77D9E">
        <w:rPr>
          <w:noProof/>
        </w:rPr>
        <w:t>Подкрепа за функциониране на оперативни групи за постигането на</w:t>
      </w:r>
      <w:r>
        <w:rPr>
          <w:noProof/>
        </w:rPr>
        <w:t xml:space="preserve"> </w:t>
      </w:r>
      <w:r w:rsidRPr="00C77D9E">
        <w:rPr>
          <w:noProof/>
        </w:rPr>
        <w:t>целите на Европейското партньорство за иновации (ЕПИ) за селскостопанска производителност и</w:t>
      </w:r>
      <w:r>
        <w:rPr>
          <w:noProof/>
        </w:rPr>
        <w:t xml:space="preserve"> </w:t>
      </w:r>
      <w:r w:rsidRPr="00C77D9E">
        <w:rPr>
          <w:noProof/>
        </w:rPr>
        <w:t>устойчивост</w:t>
      </w:r>
      <w:r>
        <w:rPr>
          <w:noProof/>
        </w:rPr>
        <w:t>.</w:t>
      </w:r>
    </w:p>
    <w:p w:rsidR="004D148E" w:rsidRPr="002C0CBC" w:rsidRDefault="004D148E" w:rsidP="000053C4">
      <w:pPr>
        <w:pStyle w:val="m"/>
        <w:ind w:firstLine="0"/>
        <w:rPr>
          <w:b/>
          <w:bCs/>
        </w:rPr>
      </w:pPr>
    </w:p>
    <w:p w:rsidR="00651068" w:rsidRPr="00131456" w:rsidRDefault="00F76112" w:rsidP="000053C4">
      <w:pPr>
        <w:pStyle w:val="m"/>
        <w:ind w:firstLine="0"/>
        <w:rPr>
          <w:b/>
          <w:bCs/>
        </w:rPr>
      </w:pPr>
      <w:r w:rsidRPr="00131456">
        <w:rPr>
          <w:b/>
          <w:bCs/>
        </w:rPr>
        <w:t xml:space="preserve">2. </w:t>
      </w:r>
      <w:r w:rsidR="00131456" w:rsidRPr="00131456">
        <w:rPr>
          <w:b/>
          <w:color w:val="auto"/>
        </w:rPr>
        <w:t>Допустими кандидати/партньори (ако е приложимо)</w:t>
      </w:r>
      <w:r w:rsidR="00651068" w:rsidRPr="00131456">
        <w:rPr>
          <w:b/>
          <w:bCs/>
        </w:rPr>
        <w:t>: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</w:p>
    <w:p w:rsidR="006F2807" w:rsidRDefault="004D148E" w:rsidP="004D148E">
      <w:pPr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За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безвъзмездна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финансова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помощ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могат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кандидатстват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оперативни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групи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,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учредени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като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дружества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по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смисъла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на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чл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. 357 - 364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от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Закона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за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задълженията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и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договорите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(ЗЗД),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като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участниците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в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групата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сключват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договор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за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дружество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по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чл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. 357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от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ЗЗД</w:t>
      </w:r>
      <w:r w:rsidRPr="004D148E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(Приложение № 1)</w:t>
      </w:r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,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което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към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датата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на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подаване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на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r w:rsidRPr="004D148E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заявлението за кандидатстване</w:t>
      </w:r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следва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да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е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регистрирано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в </w:t>
      </w:r>
      <w:proofErr w:type="spellStart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регистър</w:t>
      </w:r>
      <w:proofErr w:type="spellEnd"/>
      <w:r w:rsidRPr="004D148E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БУЛСТАТ</w:t>
      </w:r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.</w:t>
      </w:r>
    </w:p>
    <w:p w:rsidR="004D148E" w:rsidRPr="004D148E" w:rsidRDefault="004D148E" w:rsidP="004D148E">
      <w:pPr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r w:rsidRPr="004D148E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Участниците в оперативната група са най-малко двама, и могат да бъдат представители на една или повече от изброените категории допустими участници: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Земеделски стопани регистрирани съгласно Наредба № 3 от 1999 г. за създаване и поддържане на регистър на земеделските стопани (ДВ, бр. 10 от 1999 г.), в т.ч. групи или организации на производители, признати от министъра на земеделието и храните;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Физически или юридически лица, собственици/ползватели на горски територии, вписани в публичния регистър по чл. 235 или 241 от Закона за горите;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>
        <w:rPr>
          <w:bCs/>
          <w:color w:val="000000"/>
          <w:sz w:val="24"/>
          <w:szCs w:val="24"/>
          <w:lang w:eastAsia="bg-BG"/>
        </w:rPr>
        <w:t>Б</w:t>
      </w:r>
      <w:r w:rsidRPr="004D148E">
        <w:rPr>
          <w:bCs/>
          <w:color w:val="000000"/>
          <w:sz w:val="24"/>
          <w:szCs w:val="24"/>
          <w:lang w:eastAsia="bg-BG"/>
        </w:rPr>
        <w:t>раншови организации за производство и преработка на селскостопански продукти;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науките, както и специализирани държавни структури в областта на науката и научните изследвания и анализа и оценката на риска по агрохранителната верига;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 xml:space="preserve">Висши училища, акредитирани по Закона за висшето образование с актуални акредитации по професионални направления „Растениевъдство“, „Растителна защита“, „Животновъдство“, „Ветеринарна медицина“, „Горско стопанство“, „Хранителни </w:t>
      </w:r>
      <w:r w:rsidRPr="004D148E">
        <w:rPr>
          <w:bCs/>
          <w:color w:val="000000"/>
          <w:sz w:val="24"/>
          <w:szCs w:val="24"/>
          <w:lang w:eastAsia="bg-BG"/>
        </w:rPr>
        <w:lastRenderedPageBreak/>
        <w:t xml:space="preserve">технологии“, „Биотехнологии“, „Науки за земята“, „Икономика (специалност аграрен бизнес и </w:t>
      </w:r>
      <w:proofErr w:type="spellStart"/>
      <w:r w:rsidRPr="004D148E">
        <w:rPr>
          <w:bCs/>
          <w:color w:val="000000"/>
          <w:sz w:val="24"/>
          <w:szCs w:val="24"/>
          <w:lang w:eastAsia="bg-BG"/>
        </w:rPr>
        <w:t>екоикономика</w:t>
      </w:r>
      <w:proofErr w:type="spellEnd"/>
      <w:r w:rsidRPr="004D148E">
        <w:rPr>
          <w:bCs/>
          <w:color w:val="000000"/>
          <w:sz w:val="24"/>
          <w:szCs w:val="24"/>
          <w:lang w:eastAsia="bg-BG"/>
        </w:rPr>
        <w:t>)“ и професионални гимназии в областта на селското стопанство;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дигиталните/цифрови технологии;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Микро, малки и средни предприятия (МСП) в областта на преработката на селскостопански продукти, посочени в Приложение № I от ДФЕС (Приложение № 2);</w:t>
      </w:r>
    </w:p>
    <w:p w:rsidR="004D148E" w:rsidRPr="004D148E" w:rsidRDefault="004D148E" w:rsidP="00376C62">
      <w:pPr>
        <w:pStyle w:val="ListParagraph"/>
        <w:numPr>
          <w:ilvl w:val="0"/>
          <w:numId w:val="2"/>
        </w:numPr>
        <w:jc w:val="both"/>
        <w:rPr>
          <w:bCs/>
          <w:color w:val="000000"/>
          <w:sz w:val="24"/>
          <w:szCs w:val="24"/>
          <w:lang w:eastAsia="bg-BG"/>
        </w:rPr>
      </w:pPr>
      <w:r w:rsidRPr="004D148E">
        <w:rPr>
          <w:bCs/>
          <w:color w:val="000000"/>
          <w:sz w:val="24"/>
          <w:szCs w:val="24"/>
          <w:lang w:eastAsia="bg-BG"/>
        </w:rPr>
        <w:t>Консултантски организации или индивидуални съветници с предмет на консултантската дейност в областта на селското стопанство или храните или горите в т.ч. НССЗ.</w:t>
      </w:r>
    </w:p>
    <w:p w:rsidR="004D148E" w:rsidRPr="004D148E" w:rsidRDefault="004D148E" w:rsidP="004D148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D6227C" w:rsidRDefault="008E15EA" w:rsidP="000053C4">
      <w:pPr>
        <w:spacing w:after="1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3</w:t>
      </w:r>
      <w:r w:rsidR="00D6227C" w:rsidRPr="00D6227C">
        <w:rPr>
          <w:rFonts w:ascii="Times New Roman" w:hAnsi="Times New Roman"/>
          <w:b/>
          <w:sz w:val="24"/>
          <w:szCs w:val="24"/>
          <w:lang w:val="bg-BG"/>
        </w:rPr>
        <w:t>. Допустими дейности</w:t>
      </w:r>
    </w:p>
    <w:p w:rsidR="004D148E" w:rsidRPr="004D148E" w:rsidRDefault="004D148E" w:rsidP="004D148E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4D148E">
        <w:rPr>
          <w:rFonts w:ascii="Times New Roman" w:hAnsi="Times New Roman"/>
          <w:sz w:val="24"/>
          <w:szCs w:val="24"/>
          <w:lang w:val="bg-BG"/>
        </w:rPr>
        <w:t>1. По процедурата се подкрепят новаторски проекти, включващи следните дейности:</w:t>
      </w:r>
    </w:p>
    <w:p w:rsidR="004D148E" w:rsidRPr="004D148E" w:rsidRDefault="004D148E" w:rsidP="00376C62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D148E">
        <w:rPr>
          <w:sz w:val="24"/>
          <w:szCs w:val="24"/>
        </w:rPr>
        <w:t xml:space="preserve">осъществяване на сътрудничеството във връзка с изпълнение на новаторския проект; </w:t>
      </w:r>
    </w:p>
    <w:p w:rsidR="004D148E" w:rsidRPr="004D148E" w:rsidRDefault="004D148E" w:rsidP="00376C62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  <w:lang w:val="en-GB"/>
        </w:rPr>
      </w:pPr>
      <w:r w:rsidRPr="004D148E">
        <w:rPr>
          <w:sz w:val="24"/>
          <w:szCs w:val="24"/>
        </w:rPr>
        <w:t>преки дейности за изпълнение на новаторския проект;</w:t>
      </w:r>
    </w:p>
    <w:p w:rsidR="00300A53" w:rsidRPr="004D148E" w:rsidRDefault="004D148E" w:rsidP="00376C62">
      <w:pPr>
        <w:pStyle w:val="ListParagraph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D148E">
        <w:rPr>
          <w:sz w:val="24"/>
          <w:szCs w:val="24"/>
        </w:rPr>
        <w:t>дейности, свързани с разпространение на резултатите от проекта.</w:t>
      </w:r>
    </w:p>
    <w:p w:rsidR="004D148E" w:rsidRDefault="004D148E" w:rsidP="000053C4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4040EE" w:rsidRPr="00366EB1" w:rsidRDefault="008E15EA" w:rsidP="000053C4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366EB1">
        <w:rPr>
          <w:rFonts w:ascii="Times New Roman" w:hAnsi="Times New Roman"/>
          <w:b/>
          <w:sz w:val="24"/>
          <w:szCs w:val="24"/>
          <w:lang w:val="bg-BG"/>
        </w:rPr>
        <w:t>4</w:t>
      </w:r>
      <w:r w:rsidR="004040EE" w:rsidRPr="00366EB1">
        <w:rPr>
          <w:rFonts w:ascii="Times New Roman" w:hAnsi="Times New Roman"/>
          <w:b/>
          <w:sz w:val="24"/>
          <w:szCs w:val="24"/>
          <w:lang w:val="bg-BG"/>
        </w:rPr>
        <w:t>. Финансова помощ</w:t>
      </w:r>
      <w:r w:rsidR="007B11EB" w:rsidRPr="00366EB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C145B3" w:rsidRPr="004D148E" w:rsidRDefault="002D3957" w:rsidP="002A7544">
      <w:pPr>
        <w:widowControl w:val="0"/>
        <w:overflowPunct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Кандидат</w:t>
      </w:r>
      <w:r w:rsidR="001C7A0A">
        <w:rPr>
          <w:rFonts w:ascii="Times New Roman" w:hAnsi="Times New Roman"/>
          <w:sz w:val="24"/>
          <w:szCs w:val="24"/>
          <w:lang w:val="bg-BG"/>
        </w:rPr>
        <w:t>ите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 има</w:t>
      </w:r>
      <w:r w:rsidR="001C7A0A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право да подад</w:t>
      </w:r>
      <w:r w:rsidR="001C7A0A">
        <w:rPr>
          <w:rFonts w:ascii="Times New Roman" w:hAnsi="Times New Roman"/>
          <w:sz w:val="24"/>
          <w:szCs w:val="24"/>
          <w:lang w:val="bg-BG"/>
        </w:rPr>
        <w:t>ат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7A0A">
        <w:rPr>
          <w:rFonts w:ascii="Times New Roman" w:hAnsi="Times New Roman"/>
          <w:sz w:val="24"/>
          <w:szCs w:val="24"/>
          <w:lang w:val="bg-BG"/>
        </w:rPr>
        <w:t>само</w:t>
      </w:r>
      <w:r>
        <w:rPr>
          <w:rFonts w:ascii="Times New Roman" w:hAnsi="Times New Roman"/>
          <w:sz w:val="24"/>
          <w:szCs w:val="24"/>
          <w:lang w:val="bg-BG"/>
        </w:rPr>
        <w:t xml:space="preserve"> едно заявление за подпомагане. 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Общият размер на бюджета за подкрепа по подадените заявления в периода на прием е в размер на  левовата равностойност на </w:t>
      </w:r>
      <w:r w:rsidR="004D148E">
        <w:rPr>
          <w:rFonts w:ascii="Times New Roman" w:hAnsi="Times New Roman"/>
          <w:sz w:val="24"/>
          <w:szCs w:val="24"/>
          <w:lang w:val="bg-BG"/>
        </w:rPr>
        <w:t>30 0</w:t>
      </w:r>
      <w:r w:rsidR="001C7A0A">
        <w:rPr>
          <w:rFonts w:ascii="Times New Roman" w:hAnsi="Times New Roman"/>
          <w:sz w:val="24"/>
          <w:szCs w:val="24"/>
          <w:lang w:val="bg-BG"/>
        </w:rPr>
        <w:t>00 000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 евро.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A7544">
        <w:rPr>
          <w:rFonts w:ascii="Times New Roman" w:hAnsi="Times New Roman"/>
          <w:sz w:val="24"/>
          <w:szCs w:val="24"/>
          <w:lang w:val="bg-BG"/>
        </w:rPr>
        <w:t xml:space="preserve">Максималният размер на </w:t>
      </w:r>
      <w:proofErr w:type="spellStart"/>
      <w:r w:rsidR="001C7A0A">
        <w:rPr>
          <w:rFonts w:ascii="Times New Roman" w:hAnsi="Times New Roman"/>
          <w:sz w:val="24"/>
          <w:szCs w:val="24"/>
          <w:lang w:val="bg-BG"/>
        </w:rPr>
        <w:t>допустимира</w:t>
      </w:r>
      <w:proofErr w:type="spellEnd"/>
      <w:r w:rsidR="001C7A0A">
        <w:rPr>
          <w:rFonts w:ascii="Times New Roman" w:hAnsi="Times New Roman"/>
          <w:sz w:val="24"/>
          <w:szCs w:val="24"/>
          <w:lang w:val="bg-BG"/>
        </w:rPr>
        <w:t xml:space="preserve"> разходи за едно заявление за подпомагане, представено от един кандид</w:t>
      </w:r>
      <w:r w:rsidR="004D148E">
        <w:rPr>
          <w:rFonts w:ascii="Times New Roman" w:hAnsi="Times New Roman"/>
          <w:sz w:val="24"/>
          <w:szCs w:val="24"/>
          <w:lang w:val="bg-BG"/>
        </w:rPr>
        <w:t>ат е левовата равностойност на 400 000 евро, а</w:t>
      </w:r>
      <w:r w:rsidR="004D148E" w:rsidRPr="004D148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148E">
        <w:rPr>
          <w:rFonts w:ascii="Times New Roman" w:hAnsi="Times New Roman"/>
          <w:sz w:val="24"/>
          <w:szCs w:val="24"/>
          <w:lang w:val="bg-BG"/>
        </w:rPr>
        <w:t xml:space="preserve">за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проект</w:t>
      </w:r>
      <w:proofErr w:type="spellEnd"/>
      <w:r w:rsidR="004D148E">
        <w:rPr>
          <w:rFonts w:ascii="TimesNewRomanPSMT" w:hAnsi="TimesNewRomanPSMT" w:cs="TimesNewRomanPSMT"/>
          <w:sz w:val="24"/>
          <w:szCs w:val="24"/>
          <w:lang w:val="bg-BG"/>
        </w:rPr>
        <w:t>и,</w:t>
      </w:r>
      <w:r w:rsidR="004D148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попадащ</w:t>
      </w:r>
      <w:proofErr w:type="spellEnd"/>
      <w:r w:rsidR="004D148E">
        <w:rPr>
          <w:rFonts w:ascii="TimesNewRomanPSMT" w:hAnsi="TimesNewRomanPSMT" w:cs="TimesNewRomanPSMT"/>
          <w:sz w:val="24"/>
          <w:szCs w:val="24"/>
          <w:lang w:val="bg-BG"/>
        </w:rPr>
        <w:t>и</w:t>
      </w:r>
      <w:r w:rsidR="004D148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извън</w:t>
      </w:r>
      <w:proofErr w:type="spellEnd"/>
      <w:r w:rsidR="004D148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обхвата</w:t>
      </w:r>
      <w:proofErr w:type="spellEnd"/>
      <w:r w:rsidR="004D148E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на</w:t>
      </w:r>
      <w:proofErr w:type="spellEnd"/>
      <w:r w:rsidR="004D148E">
        <w:rPr>
          <w:rFonts w:ascii="TimesNewRomanPSMT" w:hAnsi="TimesNewRomanPSMT" w:cs="TimesNewRomanPSMT"/>
          <w:sz w:val="24"/>
          <w:szCs w:val="24"/>
          <w:lang w:val="bg-BG"/>
        </w:rPr>
        <w:t xml:space="preserve">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Анекс</w:t>
      </w:r>
      <w:proofErr w:type="spellEnd"/>
      <w:r w:rsidR="004D148E">
        <w:rPr>
          <w:rFonts w:ascii="TimesNewRomanPSMT" w:hAnsi="TimesNewRomanPSMT" w:cs="TimesNewRomanPSMT"/>
          <w:sz w:val="24"/>
          <w:szCs w:val="24"/>
        </w:rPr>
        <w:t xml:space="preserve"> I </w:t>
      </w:r>
      <w:proofErr w:type="spellStart"/>
      <w:r w:rsidR="004D148E">
        <w:rPr>
          <w:rFonts w:ascii="TimesNewRomanPSMT" w:hAnsi="TimesNewRomanPSMT" w:cs="TimesNewRomanPSMT"/>
          <w:sz w:val="24"/>
          <w:szCs w:val="24"/>
        </w:rPr>
        <w:t>от</w:t>
      </w:r>
      <w:proofErr w:type="spellEnd"/>
      <w:r w:rsidR="004D148E">
        <w:rPr>
          <w:rFonts w:ascii="TimesNewRomanPSMT" w:hAnsi="TimesNewRomanPSMT" w:cs="TimesNewRomanPSMT"/>
          <w:sz w:val="24"/>
          <w:szCs w:val="24"/>
        </w:rPr>
        <w:t xml:space="preserve"> ДФЕС</w:t>
      </w:r>
      <w:r w:rsidR="004D148E">
        <w:rPr>
          <w:rFonts w:ascii="TimesNewRomanPSMT" w:hAnsi="TimesNewRomanPSMT" w:cs="TimesNewRomanPSMT"/>
          <w:sz w:val="24"/>
          <w:szCs w:val="24"/>
          <w:lang w:val="bg-BG"/>
        </w:rPr>
        <w:t xml:space="preserve"> левовата равностойност на 350 000 евро.</w:t>
      </w:r>
    </w:p>
    <w:p w:rsidR="001C7A0A" w:rsidRPr="001C7A0A" w:rsidRDefault="001C7A0A" w:rsidP="002A7544">
      <w:pPr>
        <w:widowControl w:val="0"/>
        <w:overflowPunct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Интензитетът на помощта </w:t>
      </w:r>
      <w:r w:rsidRPr="001C7A0A">
        <w:rPr>
          <w:rFonts w:ascii="Times New Roman" w:hAnsi="Times New Roman"/>
          <w:sz w:val="24"/>
          <w:szCs w:val="24"/>
          <w:lang w:val="bg-BG"/>
        </w:rPr>
        <w:t xml:space="preserve">помощ е в размер на 100 % от размера на одобрените разходи </w:t>
      </w:r>
      <w:r>
        <w:rPr>
          <w:rFonts w:ascii="Times New Roman" w:hAnsi="Times New Roman"/>
          <w:sz w:val="24"/>
          <w:szCs w:val="24"/>
          <w:lang w:val="bg-BG"/>
        </w:rPr>
        <w:t xml:space="preserve">за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текущи</w:t>
      </w:r>
      <w:proofErr w:type="spellEnd"/>
      <w:r w:rsidR="004D148E" w:rsidRPr="004D148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разходи</w:t>
      </w:r>
      <w:proofErr w:type="spellEnd"/>
      <w:r w:rsidR="004D148E" w:rsidRPr="004D148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="004D148E" w:rsidRPr="004D148E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сътрудничеството</w:t>
      </w:r>
      <w:proofErr w:type="spellEnd"/>
      <w:r w:rsidR="004D148E" w:rsidRPr="004D148E">
        <w:rPr>
          <w:rFonts w:ascii="Times New Roman" w:hAnsi="Times New Roman"/>
          <w:sz w:val="24"/>
          <w:szCs w:val="24"/>
          <w:lang w:val="bg-BG"/>
        </w:rPr>
        <w:t>; разходи за разпространение на резултатите от проекта</w:t>
      </w:r>
      <w:r w:rsidR="004D148E" w:rsidRPr="004D148E">
        <w:rPr>
          <w:rFonts w:ascii="Times New Roman" w:hAnsi="Times New Roman"/>
          <w:sz w:val="24"/>
          <w:szCs w:val="24"/>
          <w:lang w:val="en-GB"/>
        </w:rPr>
        <w:t xml:space="preserve"> и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преки</w:t>
      </w:r>
      <w:proofErr w:type="spellEnd"/>
      <w:r w:rsidR="00982B95">
        <w:rPr>
          <w:rFonts w:ascii="Times New Roman" w:hAnsi="Times New Roman"/>
          <w:sz w:val="24"/>
          <w:szCs w:val="24"/>
          <w:lang w:val="bg-BG"/>
        </w:rPr>
        <w:t>те</w:t>
      </w:r>
      <w:r w:rsidR="004D148E" w:rsidRPr="004D148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неинвестиционни</w:t>
      </w:r>
      <w:proofErr w:type="spellEnd"/>
      <w:r w:rsidR="004D148E" w:rsidRPr="004D148E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4D148E" w:rsidRPr="004D148E">
        <w:rPr>
          <w:rFonts w:ascii="Times New Roman" w:hAnsi="Times New Roman"/>
          <w:sz w:val="24"/>
          <w:szCs w:val="24"/>
          <w:lang w:val="en-GB"/>
        </w:rPr>
        <w:t>ра</w:t>
      </w:r>
      <w:r w:rsidR="00982B95">
        <w:rPr>
          <w:rFonts w:ascii="Times New Roman" w:hAnsi="Times New Roman"/>
          <w:sz w:val="24"/>
          <w:szCs w:val="24"/>
          <w:lang w:val="en-GB"/>
        </w:rPr>
        <w:t>зходи</w:t>
      </w:r>
      <w:proofErr w:type="spellEnd"/>
      <w:r w:rsidR="00982B95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на</w:t>
      </w:r>
      <w:r w:rsidR="004D148E">
        <w:rPr>
          <w:rFonts w:ascii="Times New Roman" w:hAnsi="Times New Roman"/>
          <w:sz w:val="24"/>
          <w:szCs w:val="24"/>
          <w:lang w:val="bg-BG"/>
        </w:rPr>
        <w:t xml:space="preserve"> 60</w:t>
      </w:r>
      <w:r w:rsidRPr="001C7A0A">
        <w:rPr>
          <w:rFonts w:ascii="Times New Roman" w:hAnsi="Times New Roman"/>
          <w:sz w:val="24"/>
          <w:szCs w:val="24"/>
          <w:lang w:val="bg-BG"/>
        </w:rPr>
        <w:t xml:space="preserve"> % от одобрените допустими </w:t>
      </w:r>
      <w:r w:rsidR="004D148E">
        <w:rPr>
          <w:rFonts w:ascii="Times New Roman" w:hAnsi="Times New Roman"/>
          <w:sz w:val="24"/>
          <w:szCs w:val="24"/>
          <w:lang w:val="bg-BG"/>
        </w:rPr>
        <w:t>преки разходи.</w:t>
      </w:r>
    </w:p>
    <w:p w:rsidR="002D3957" w:rsidRPr="00366EB1" w:rsidRDefault="002D3957" w:rsidP="000053C4">
      <w:pPr>
        <w:pStyle w:val="m"/>
        <w:ind w:firstLine="709"/>
        <w:rPr>
          <w:color w:val="auto"/>
          <w:lang w:eastAsia="en-US"/>
        </w:rPr>
      </w:pPr>
    </w:p>
    <w:p w:rsidR="00C145B3" w:rsidRPr="00366EB1" w:rsidRDefault="000053C4" w:rsidP="000053C4">
      <w:pPr>
        <w:pStyle w:val="m"/>
        <w:ind w:firstLine="0"/>
        <w:rPr>
          <w:b/>
          <w:color w:val="auto"/>
          <w:lang w:eastAsia="en-US"/>
        </w:rPr>
      </w:pPr>
      <w:r w:rsidRPr="00366EB1">
        <w:rPr>
          <w:b/>
          <w:color w:val="auto"/>
          <w:lang w:eastAsia="en-US"/>
        </w:rPr>
        <w:t xml:space="preserve">5. </w:t>
      </w:r>
      <w:r w:rsidR="00C145B3" w:rsidRPr="00366EB1">
        <w:rPr>
          <w:b/>
          <w:color w:val="auto"/>
          <w:lang w:eastAsia="en-US"/>
        </w:rPr>
        <w:t>Критерии за подбор:</w:t>
      </w:r>
    </w:p>
    <w:p w:rsidR="002A7544" w:rsidRDefault="002A7544" w:rsidP="000053C4">
      <w:pPr>
        <w:pStyle w:val="m"/>
        <w:ind w:firstLine="0"/>
        <w:contextualSpacing/>
      </w:pPr>
    </w:p>
    <w:p w:rsidR="000053C4" w:rsidRDefault="000053C4" w:rsidP="000053C4">
      <w:pPr>
        <w:pStyle w:val="m"/>
        <w:ind w:firstLine="0"/>
        <w:contextualSpacing/>
      </w:pPr>
      <w:r w:rsidRPr="00366EB1">
        <w:t>Критериите за подбор, по които ще бъдат класирани постъпил</w:t>
      </w:r>
      <w:r w:rsidR="00982B95">
        <w:t xml:space="preserve">ите заявления за подпомагане </w:t>
      </w:r>
      <w:r w:rsidR="001C7A0A">
        <w:t xml:space="preserve">предоставят предимство </w:t>
      </w:r>
      <w:r w:rsidR="00982B95">
        <w:t>чрез</w:t>
      </w:r>
      <w:r w:rsidR="004D148E">
        <w:t xml:space="preserve"> критерии, свързани с</w:t>
      </w:r>
      <w:r w:rsidRPr="00366EB1">
        <w:t>:</w:t>
      </w:r>
    </w:p>
    <w:p w:rsidR="001C7A0A" w:rsidRPr="00366EB1" w:rsidRDefault="001C7A0A" w:rsidP="000053C4">
      <w:pPr>
        <w:pStyle w:val="m"/>
        <w:ind w:firstLine="0"/>
        <w:contextualSpacing/>
      </w:pPr>
    </w:p>
    <w:p w:rsidR="001F2F2A" w:rsidRPr="001C7A0A" w:rsidRDefault="004D148E" w:rsidP="00376C62">
      <w:pPr>
        <w:pStyle w:val="m"/>
        <w:numPr>
          <w:ilvl w:val="0"/>
          <w:numId w:val="1"/>
        </w:numPr>
        <w:rPr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Качество на новаторския проект</w:t>
      </w:r>
      <w:r w:rsidR="00805D14">
        <w:rPr>
          <w:rFonts w:eastAsia="Calibri"/>
          <w:color w:val="auto"/>
          <w:lang w:eastAsia="en-US"/>
        </w:rPr>
        <w:t xml:space="preserve"> (</w:t>
      </w:r>
      <w:r>
        <w:rPr>
          <w:rFonts w:eastAsia="Calibri"/>
          <w:color w:val="auto"/>
          <w:lang w:eastAsia="en-US"/>
        </w:rPr>
        <w:t>3</w:t>
      </w:r>
      <w:r w:rsidR="00805D14">
        <w:rPr>
          <w:rFonts w:eastAsia="Calibri"/>
          <w:color w:val="auto"/>
          <w:lang w:eastAsia="en-US"/>
        </w:rPr>
        <w:t>5 т.)</w:t>
      </w:r>
      <w:r w:rsidR="002D3957">
        <w:rPr>
          <w:rFonts w:eastAsia="Calibri"/>
          <w:color w:val="auto"/>
          <w:lang w:eastAsia="en-US"/>
        </w:rPr>
        <w:t>;</w:t>
      </w:r>
    </w:p>
    <w:p w:rsidR="001C7A0A" w:rsidRDefault="004D148E" w:rsidP="00376C62">
      <w:pPr>
        <w:pStyle w:val="m"/>
        <w:numPr>
          <w:ilvl w:val="0"/>
          <w:numId w:val="1"/>
        </w:numPr>
        <w:rPr>
          <w:color w:val="auto"/>
          <w:lang w:eastAsia="en-US"/>
        </w:rPr>
      </w:pPr>
      <w:proofErr w:type="spellStart"/>
      <w:r w:rsidRPr="004D148E">
        <w:rPr>
          <w:color w:val="auto"/>
          <w:lang w:val="en-US" w:eastAsia="en-US"/>
        </w:rPr>
        <w:t>Принос</w:t>
      </w:r>
      <w:proofErr w:type="spellEnd"/>
      <w:r w:rsidRPr="004D148E">
        <w:rPr>
          <w:color w:val="auto"/>
          <w:lang w:val="en-US" w:eastAsia="en-US"/>
        </w:rPr>
        <w:t xml:space="preserve"> и </w:t>
      </w:r>
      <w:proofErr w:type="spellStart"/>
      <w:r w:rsidRPr="004D148E">
        <w:rPr>
          <w:color w:val="auto"/>
          <w:lang w:val="en-US" w:eastAsia="en-US"/>
        </w:rPr>
        <w:t>очаквано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въздействие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на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новаторския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проект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във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връзка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със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заложените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цели</w:t>
      </w:r>
      <w:proofErr w:type="spellEnd"/>
      <w:r w:rsidRPr="004D148E">
        <w:rPr>
          <w:color w:val="auto"/>
          <w:lang w:val="en-US" w:eastAsia="en-US"/>
        </w:rPr>
        <w:t xml:space="preserve"> в </w:t>
      </w:r>
      <w:proofErr w:type="spellStart"/>
      <w:r w:rsidRPr="004D148E">
        <w:rPr>
          <w:color w:val="auto"/>
          <w:lang w:val="en-US" w:eastAsia="en-US"/>
        </w:rPr>
        <w:t>Стратегическия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план</w:t>
      </w:r>
      <w:proofErr w:type="spellEnd"/>
      <w:r w:rsidRPr="004D148E">
        <w:rPr>
          <w:color w:val="auto"/>
          <w:lang w:val="en-US" w:eastAsia="en-US"/>
        </w:rPr>
        <w:t xml:space="preserve"> </w:t>
      </w:r>
      <w:r w:rsidR="00805D14" w:rsidRPr="004D148E">
        <w:rPr>
          <w:color w:val="auto"/>
          <w:lang w:eastAsia="en-US"/>
        </w:rPr>
        <w:t>(</w:t>
      </w:r>
      <w:r>
        <w:rPr>
          <w:color w:val="auto"/>
          <w:lang w:eastAsia="en-US"/>
        </w:rPr>
        <w:t>10</w:t>
      </w:r>
      <w:r w:rsidR="00805D14">
        <w:rPr>
          <w:color w:val="auto"/>
          <w:lang w:eastAsia="en-US"/>
        </w:rPr>
        <w:t xml:space="preserve"> т.)</w:t>
      </w:r>
      <w:r w:rsidR="001C7A0A">
        <w:rPr>
          <w:color w:val="auto"/>
          <w:lang w:eastAsia="en-US"/>
        </w:rPr>
        <w:t>;</w:t>
      </w:r>
    </w:p>
    <w:p w:rsidR="001C7A0A" w:rsidRPr="004D148E" w:rsidRDefault="004D148E" w:rsidP="00376C62">
      <w:pPr>
        <w:pStyle w:val="m"/>
        <w:numPr>
          <w:ilvl w:val="0"/>
          <w:numId w:val="1"/>
        </w:numPr>
        <w:rPr>
          <w:color w:val="auto"/>
          <w:lang w:eastAsia="en-US"/>
        </w:rPr>
      </w:pPr>
      <w:proofErr w:type="spellStart"/>
      <w:r w:rsidRPr="004D148E">
        <w:rPr>
          <w:color w:val="auto"/>
          <w:lang w:val="en-US" w:eastAsia="en-US"/>
        </w:rPr>
        <w:t>Оценка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на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участниците</w:t>
      </w:r>
      <w:proofErr w:type="spellEnd"/>
      <w:r w:rsidRPr="004D148E">
        <w:rPr>
          <w:color w:val="auto"/>
          <w:lang w:val="en-US" w:eastAsia="en-US"/>
        </w:rPr>
        <w:t xml:space="preserve"> в </w:t>
      </w:r>
      <w:proofErr w:type="spellStart"/>
      <w:r w:rsidRPr="004D148E">
        <w:rPr>
          <w:color w:val="auto"/>
          <w:lang w:val="en-US" w:eastAsia="en-US"/>
        </w:rPr>
        <w:t>оперативната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група</w:t>
      </w:r>
      <w:proofErr w:type="spellEnd"/>
      <w:r w:rsidRPr="004D148E">
        <w:rPr>
          <w:color w:val="auto"/>
          <w:lang w:val="en-US" w:eastAsia="en-US"/>
        </w:rPr>
        <w:t xml:space="preserve"> </w:t>
      </w:r>
      <w:r w:rsidRPr="004D148E">
        <w:rPr>
          <w:color w:val="auto"/>
          <w:lang w:eastAsia="en-US"/>
        </w:rPr>
        <w:t>(до 32</w:t>
      </w:r>
      <w:r w:rsidR="00805D14" w:rsidRPr="004D148E">
        <w:rPr>
          <w:color w:val="auto"/>
          <w:lang w:eastAsia="en-US"/>
        </w:rPr>
        <w:t xml:space="preserve"> т.)</w:t>
      </w:r>
      <w:r w:rsidR="001C7A0A" w:rsidRPr="004D148E">
        <w:rPr>
          <w:color w:val="auto"/>
          <w:lang w:eastAsia="en-US"/>
        </w:rPr>
        <w:t>;</w:t>
      </w:r>
    </w:p>
    <w:p w:rsidR="004D148E" w:rsidRPr="004D148E" w:rsidRDefault="004D148E" w:rsidP="00376C62">
      <w:pPr>
        <w:pStyle w:val="m"/>
        <w:numPr>
          <w:ilvl w:val="0"/>
          <w:numId w:val="1"/>
        </w:numPr>
        <w:rPr>
          <w:color w:val="auto"/>
          <w:lang w:eastAsia="en-US"/>
        </w:rPr>
      </w:pPr>
      <w:proofErr w:type="spellStart"/>
      <w:r w:rsidRPr="004D148E">
        <w:rPr>
          <w:color w:val="auto"/>
          <w:lang w:val="en-US" w:eastAsia="en-US"/>
        </w:rPr>
        <w:t>Популяризиране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на</w:t>
      </w:r>
      <w:proofErr w:type="spellEnd"/>
      <w:r w:rsidRPr="004D148E">
        <w:rPr>
          <w:color w:val="auto"/>
          <w:lang w:val="en-US" w:eastAsia="en-US"/>
        </w:rPr>
        <w:t xml:space="preserve"> </w:t>
      </w:r>
      <w:proofErr w:type="spellStart"/>
      <w:r w:rsidRPr="004D148E">
        <w:rPr>
          <w:color w:val="auto"/>
          <w:lang w:val="en-US" w:eastAsia="en-US"/>
        </w:rPr>
        <w:t>резултатите</w:t>
      </w:r>
      <w:proofErr w:type="spellEnd"/>
      <w:r w:rsidRPr="004D148E">
        <w:rPr>
          <w:color w:val="auto"/>
          <w:lang w:val="en-US" w:eastAsia="en-US"/>
        </w:rPr>
        <w:t xml:space="preserve"> </w:t>
      </w:r>
      <w:r w:rsidRPr="004D148E">
        <w:rPr>
          <w:color w:val="auto"/>
          <w:lang w:eastAsia="en-US"/>
        </w:rPr>
        <w:t>(18 т.)</w:t>
      </w:r>
    </w:p>
    <w:p w:rsidR="001C7A0A" w:rsidRPr="004D148E" w:rsidRDefault="004D148E" w:rsidP="00376C62">
      <w:pPr>
        <w:pStyle w:val="m"/>
        <w:numPr>
          <w:ilvl w:val="0"/>
          <w:numId w:val="1"/>
        </w:numPr>
        <w:rPr>
          <w:color w:val="auto"/>
          <w:lang w:eastAsia="en-US"/>
        </w:rPr>
      </w:pPr>
      <w:r w:rsidRPr="004D148E">
        <w:rPr>
          <w:color w:val="auto"/>
          <w:lang w:eastAsia="en-US"/>
        </w:rPr>
        <w:t>Оценка на риска</w:t>
      </w:r>
      <w:r w:rsidR="00805D14" w:rsidRPr="004D148E">
        <w:rPr>
          <w:color w:val="auto"/>
          <w:lang w:eastAsia="en-US"/>
        </w:rPr>
        <w:t xml:space="preserve"> (до </w:t>
      </w:r>
      <w:r w:rsidRPr="004D148E">
        <w:rPr>
          <w:color w:val="auto"/>
          <w:lang w:eastAsia="en-US"/>
        </w:rPr>
        <w:t>12</w:t>
      </w:r>
      <w:r w:rsidR="00805D14" w:rsidRPr="004D148E">
        <w:rPr>
          <w:color w:val="auto"/>
          <w:lang w:eastAsia="en-US"/>
        </w:rPr>
        <w:t xml:space="preserve"> т.)</w:t>
      </w:r>
      <w:r w:rsidR="001C7A0A" w:rsidRPr="004D148E">
        <w:rPr>
          <w:color w:val="auto"/>
          <w:lang w:eastAsia="en-US"/>
        </w:rPr>
        <w:t>.</w:t>
      </w:r>
    </w:p>
    <w:p w:rsidR="002A7544" w:rsidRDefault="002A7544" w:rsidP="002A7544">
      <w:pPr>
        <w:pStyle w:val="m"/>
        <w:ind w:firstLine="0"/>
        <w:rPr>
          <w:color w:val="auto"/>
          <w:lang w:eastAsia="en-US"/>
        </w:rPr>
      </w:pPr>
    </w:p>
    <w:p w:rsidR="002A7544" w:rsidRPr="002A7544" w:rsidRDefault="002A7544" w:rsidP="002A7544">
      <w:pPr>
        <w:pStyle w:val="m"/>
        <w:ind w:firstLine="0"/>
        <w:rPr>
          <w:color w:val="auto"/>
          <w:lang w:eastAsia="en-US"/>
        </w:rPr>
      </w:pPr>
      <w:r>
        <w:rPr>
          <w:color w:val="auto"/>
          <w:lang w:eastAsia="en-US"/>
        </w:rPr>
        <w:t xml:space="preserve">Максималният брой точки за едно заявление за подпомагане е </w:t>
      </w:r>
      <w:r w:rsidR="00C44F54">
        <w:rPr>
          <w:color w:val="auto"/>
          <w:lang w:eastAsia="en-US"/>
        </w:rPr>
        <w:t>107</w:t>
      </w:r>
      <w:r>
        <w:rPr>
          <w:color w:val="auto"/>
          <w:lang w:eastAsia="en-US"/>
        </w:rPr>
        <w:t xml:space="preserve"> точки. </w:t>
      </w:r>
      <w:r w:rsidRPr="002A7544">
        <w:rPr>
          <w:color w:val="auto"/>
          <w:lang w:eastAsia="en-US"/>
        </w:rPr>
        <w:t>Минимал</w:t>
      </w:r>
      <w:r w:rsidR="00982B95">
        <w:rPr>
          <w:color w:val="auto"/>
          <w:lang w:eastAsia="en-US"/>
        </w:rPr>
        <w:t>ният</w:t>
      </w:r>
      <w:r w:rsidRPr="002A7544">
        <w:rPr>
          <w:color w:val="auto"/>
          <w:lang w:eastAsia="en-US"/>
        </w:rPr>
        <w:t xml:space="preserve"> брой точки за </w:t>
      </w:r>
      <w:r>
        <w:rPr>
          <w:color w:val="auto"/>
          <w:lang w:eastAsia="en-US"/>
        </w:rPr>
        <w:t xml:space="preserve">финансиране на </w:t>
      </w:r>
      <w:r w:rsidRPr="002A7544">
        <w:rPr>
          <w:color w:val="auto"/>
          <w:lang w:eastAsia="en-US"/>
        </w:rPr>
        <w:t>ед</w:t>
      </w:r>
      <w:r w:rsidR="00805D14">
        <w:rPr>
          <w:color w:val="auto"/>
          <w:lang w:eastAsia="en-US"/>
        </w:rPr>
        <w:t xml:space="preserve">но заявление за подпомагане </w:t>
      </w:r>
      <w:r>
        <w:rPr>
          <w:color w:val="auto"/>
          <w:lang w:eastAsia="en-US"/>
        </w:rPr>
        <w:t xml:space="preserve">е </w:t>
      </w:r>
      <w:r w:rsidR="00C44F54">
        <w:rPr>
          <w:color w:val="auto"/>
          <w:lang w:eastAsia="en-US"/>
        </w:rPr>
        <w:t>3</w:t>
      </w:r>
      <w:r w:rsidRPr="002A7544">
        <w:rPr>
          <w:color w:val="auto"/>
          <w:lang w:eastAsia="en-US"/>
        </w:rPr>
        <w:t>5</w:t>
      </w:r>
      <w:r>
        <w:rPr>
          <w:color w:val="auto"/>
          <w:lang w:eastAsia="en-US"/>
        </w:rPr>
        <w:t xml:space="preserve"> т</w:t>
      </w:r>
      <w:r w:rsidRPr="002A7544">
        <w:rPr>
          <w:color w:val="auto"/>
          <w:lang w:eastAsia="en-US"/>
        </w:rPr>
        <w:t xml:space="preserve">. </w:t>
      </w:r>
    </w:p>
    <w:p w:rsidR="002D3957" w:rsidRPr="002D3957" w:rsidRDefault="002D3957" w:rsidP="002D3957">
      <w:pPr>
        <w:pStyle w:val="m"/>
        <w:ind w:left="360" w:firstLine="0"/>
        <w:rPr>
          <w:color w:val="auto"/>
          <w:lang w:eastAsia="en-US"/>
        </w:rPr>
      </w:pPr>
    </w:p>
    <w:p w:rsidR="001C6780" w:rsidRDefault="001C6780" w:rsidP="0060150A">
      <w:pPr>
        <w:pStyle w:val="m"/>
        <w:ind w:firstLine="709"/>
        <w:rPr>
          <w:color w:val="auto"/>
          <w:lang w:eastAsia="en-US"/>
        </w:rPr>
      </w:pPr>
      <w:r w:rsidRPr="00473B39">
        <w:rPr>
          <w:color w:val="auto"/>
          <w:lang w:eastAsia="en-US"/>
        </w:rPr>
        <w:t>В съответствие с чл. 68, ал. 3 от З</w:t>
      </w:r>
      <w:bookmarkStart w:id="0" w:name="_GoBack"/>
      <w:bookmarkEnd w:id="0"/>
      <w:r w:rsidRPr="00473B39">
        <w:rPr>
          <w:color w:val="auto"/>
          <w:lang w:eastAsia="en-US"/>
        </w:rPr>
        <w:t xml:space="preserve">акона за подпомагане на земеделските производители проектът на заповед, ведно с условията за кандидатстване и условията за изпълнение, </w:t>
      </w:r>
      <w:r w:rsidR="0060150A">
        <w:rPr>
          <w:color w:val="auto"/>
          <w:lang w:eastAsia="en-US"/>
        </w:rPr>
        <w:t>бяха</w:t>
      </w:r>
      <w:r w:rsidRPr="00473B39">
        <w:rPr>
          <w:color w:val="auto"/>
          <w:lang w:eastAsia="en-US"/>
        </w:rPr>
        <w:t xml:space="preserve"> публикува</w:t>
      </w:r>
      <w:r w:rsidR="0060150A">
        <w:rPr>
          <w:color w:val="auto"/>
          <w:lang w:eastAsia="en-US"/>
        </w:rPr>
        <w:t>ни</w:t>
      </w:r>
      <w:r w:rsidRPr="00473B39">
        <w:rPr>
          <w:color w:val="auto"/>
          <w:lang w:eastAsia="en-US"/>
        </w:rPr>
        <w:t xml:space="preserve"> на </w:t>
      </w:r>
      <w:hyperlink r:id="rId10" w:tgtFrame="_blank" w:history="1">
        <w:r w:rsidRPr="00473B39">
          <w:rPr>
            <w:color w:val="auto"/>
            <w:lang w:eastAsia="en-US"/>
          </w:rPr>
          <w:t>интернет страницата</w:t>
        </w:r>
      </w:hyperlink>
      <w:r w:rsidRPr="00473B39">
        <w:rPr>
          <w:color w:val="auto"/>
          <w:lang w:eastAsia="en-US"/>
        </w:rPr>
        <w:t xml:space="preserve"> на Стратегическия план и в Системата за електронни </w:t>
      </w:r>
      <w:r w:rsidRPr="00473B39">
        <w:rPr>
          <w:color w:val="auto"/>
          <w:lang w:eastAsia="en-US"/>
        </w:rPr>
        <w:lastRenderedPageBreak/>
        <w:t>услуги за представяне на писмени предложения и възражения</w:t>
      </w:r>
      <w:r w:rsidR="002F4A55">
        <w:rPr>
          <w:color w:val="auto"/>
          <w:lang w:eastAsia="en-US"/>
        </w:rPr>
        <w:t xml:space="preserve"> в периода </w:t>
      </w:r>
      <w:r w:rsidR="00294661">
        <w:rPr>
          <w:color w:val="auto"/>
          <w:lang w:eastAsia="en-US"/>
        </w:rPr>
        <w:t>……………</w:t>
      </w:r>
      <w:r w:rsidR="002F4A55">
        <w:rPr>
          <w:color w:val="auto"/>
          <w:lang w:eastAsia="en-US"/>
        </w:rPr>
        <w:t xml:space="preserve"> 2025 г</w:t>
      </w:r>
      <w:r w:rsidR="00805D14">
        <w:rPr>
          <w:color w:val="auto"/>
          <w:lang w:eastAsia="en-US"/>
        </w:rPr>
        <w:t xml:space="preserve">. </w:t>
      </w:r>
      <w:r>
        <w:rPr>
          <w:color w:val="auto"/>
          <w:lang w:eastAsia="en-US"/>
        </w:rPr>
        <w:t>Направените целесъобразни бележки и предложения са отразени.</w:t>
      </w:r>
    </w:p>
    <w:p w:rsidR="00A6493C" w:rsidRDefault="00A6493C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7544" w:rsidRPr="00D27333" w:rsidRDefault="002A7544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CF1603" w:rsidP="000053C4">
      <w:pPr>
        <w:tabs>
          <w:tab w:val="left" w:pos="9356"/>
        </w:tabs>
        <w:spacing w:after="120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076C" w:rsidRDefault="0029553A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насоки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27333" w:rsidRPr="00D27333">
        <w:rPr>
          <w:rFonts w:ascii="Times New Roman" w:hAnsi="Times New Roman"/>
          <w:sz w:val="24"/>
          <w:szCs w:val="24"/>
          <w:lang w:val="en"/>
        </w:rPr>
        <w:t>определящи условията за кандидатстване и условията за изпълнение на одобрените заявления за подпомагане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C44F54" w:rsidRPr="00C44F54">
        <w:rPr>
          <w:rFonts w:ascii="Times New Roman" w:hAnsi="Times New Roman"/>
          <w:sz w:val="24"/>
          <w:szCs w:val="24"/>
          <w:lang w:val="bg-BG"/>
        </w:rPr>
        <w:t>процедура чрез подбор „Подкрепа за оперативни групи (втора стъпка)“ по интервенция II.Ж.1 „Подкрепа за оперативни групи в рамките на Европейското партньорство за иновации“ от Стратегическия план за развитие на земеделието и селските райони на Република България за периода 2023-2027 г.</w:t>
      </w:r>
      <w:r w:rsidR="00313B6E" w:rsidRPr="00C44F54">
        <w:t xml:space="preserve"> </w:t>
      </w:r>
      <w:proofErr w:type="gramStart"/>
      <w:r w:rsidR="00313B6E" w:rsidRPr="00C44F54">
        <w:rPr>
          <w:rFonts w:ascii="Times New Roman" w:hAnsi="Times New Roman"/>
          <w:bCs/>
          <w:sz w:val="24"/>
          <w:szCs w:val="24"/>
          <w:lang w:val="en"/>
        </w:rPr>
        <w:t>и</w:t>
      </w:r>
      <w:proofErr w:type="gramEnd"/>
      <w:r w:rsidR="00313B6E" w:rsidRPr="00313B6E">
        <w:rPr>
          <w:rFonts w:ascii="Times New Roman" w:hAnsi="Times New Roman"/>
          <w:bCs/>
          <w:sz w:val="24"/>
          <w:szCs w:val="24"/>
          <w:lang w:val="en"/>
        </w:rPr>
        <w:t xml:space="preserve"> за определяне на начална и крайна дата за подаване на заявленията за подпомагане, както и краен срок за публикуване на разяснения</w:t>
      </w:r>
      <w:r w:rsidR="000053C4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C6780" w:rsidRDefault="001C6780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1C6780" w:rsidP="00805D14">
      <w:pPr>
        <w:ind w:left="2268" w:hanging="154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F2807">
        <w:rPr>
          <w:rFonts w:ascii="Times New Roman" w:hAnsi="Times New Roman"/>
          <w:b/>
          <w:bCs/>
          <w:sz w:val="24"/>
          <w:szCs w:val="24"/>
          <w:lang w:val="bg-BG"/>
        </w:rPr>
        <w:t>Приложение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Справка за отр</w:t>
      </w:r>
      <w:r w:rsidR="006E1BEB">
        <w:rPr>
          <w:rFonts w:ascii="Times New Roman" w:hAnsi="Times New Roman"/>
          <w:bCs/>
          <w:i/>
          <w:sz w:val="24"/>
          <w:szCs w:val="24"/>
          <w:lang w:val="bg-BG"/>
        </w:rPr>
        <w:t>а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зени бележки и коментари в рамките на проведеното обществено обсъждане</w:t>
      </w:r>
    </w:p>
    <w:p w:rsidR="00294661" w:rsidRDefault="00294661" w:rsidP="000053C4">
      <w:pPr>
        <w:rPr>
          <w:rFonts w:ascii="Times New Roman" w:hAnsi="Times New Roman"/>
          <w:bCs/>
          <w:sz w:val="24"/>
          <w:szCs w:val="24"/>
          <w:lang w:val="bg-BG"/>
        </w:rPr>
      </w:pPr>
    </w:p>
    <w:p w:rsidR="00294661" w:rsidRDefault="00294661" w:rsidP="000053C4">
      <w:pPr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0053C4">
      <w:pPr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982B95">
        <w:pict w14:anchorId="7DFE2376">
          <v:shape id="_x0000_i1027" type="#_x0000_t75" alt="Microsoft Office Signature Line..." style="width:191.4pt;height:96.6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29466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A7" w:rsidRDefault="008300A7">
      <w:r>
        <w:separator/>
      </w:r>
    </w:p>
  </w:endnote>
  <w:endnote w:type="continuationSeparator" w:id="0">
    <w:p w:rsidR="008300A7" w:rsidRDefault="0083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82B95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2A" w:rsidRDefault="001F2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A7" w:rsidRDefault="008300A7">
      <w:r>
        <w:separator/>
      </w:r>
    </w:p>
  </w:footnote>
  <w:footnote w:type="continuationSeparator" w:id="0">
    <w:p w:rsidR="008300A7" w:rsidRDefault="00830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8300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798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8300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8300A7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051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7728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7" name="Picture 7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D76A60">
      <w:rPr>
        <w:rFonts w:ascii="Arial Narrow" w:hAnsi="Arial Narrow"/>
        <w:spacing w:val="30"/>
        <w:sz w:val="26"/>
        <w:szCs w:val="26"/>
        <w:lang w:eastAsia="x-none"/>
      </w:rPr>
      <w:t xml:space="preserve"> и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9528C"/>
    <w:multiLevelType w:val="hybridMultilevel"/>
    <w:tmpl w:val="31C0F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D0F47"/>
    <w:multiLevelType w:val="hybridMultilevel"/>
    <w:tmpl w:val="A8C07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49D4"/>
    <w:rsid w:val="001657DC"/>
    <w:rsid w:val="00167642"/>
    <w:rsid w:val="001676DE"/>
    <w:rsid w:val="00167E3C"/>
    <w:rsid w:val="0017088F"/>
    <w:rsid w:val="00171D54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780"/>
    <w:rsid w:val="001C6D1E"/>
    <w:rsid w:val="001C7A0A"/>
    <w:rsid w:val="001D1E4A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6D92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4DAB"/>
    <w:rsid w:val="00284FEF"/>
    <w:rsid w:val="00286E1B"/>
    <w:rsid w:val="00287A85"/>
    <w:rsid w:val="00287AA7"/>
    <w:rsid w:val="00287F26"/>
    <w:rsid w:val="002935B4"/>
    <w:rsid w:val="00294661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722"/>
    <w:rsid w:val="002C5084"/>
    <w:rsid w:val="002C65F2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4A55"/>
    <w:rsid w:val="002F54CC"/>
    <w:rsid w:val="00300A53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6C62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82A3C"/>
    <w:rsid w:val="004834D7"/>
    <w:rsid w:val="00483D12"/>
    <w:rsid w:val="004859BD"/>
    <w:rsid w:val="004902F1"/>
    <w:rsid w:val="00490A6E"/>
    <w:rsid w:val="00492073"/>
    <w:rsid w:val="004927E7"/>
    <w:rsid w:val="00492872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C3144"/>
    <w:rsid w:val="004C53F6"/>
    <w:rsid w:val="004D0061"/>
    <w:rsid w:val="004D09EB"/>
    <w:rsid w:val="004D148E"/>
    <w:rsid w:val="004D16F5"/>
    <w:rsid w:val="004D1B2E"/>
    <w:rsid w:val="004D1BB7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4120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63A7"/>
    <w:rsid w:val="00537FCE"/>
    <w:rsid w:val="005400F8"/>
    <w:rsid w:val="00540486"/>
    <w:rsid w:val="00542BB8"/>
    <w:rsid w:val="005452AE"/>
    <w:rsid w:val="00552FFA"/>
    <w:rsid w:val="005543F9"/>
    <w:rsid w:val="005547D0"/>
    <w:rsid w:val="0056316E"/>
    <w:rsid w:val="00563F74"/>
    <w:rsid w:val="005656A9"/>
    <w:rsid w:val="00566298"/>
    <w:rsid w:val="0057112B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7B8"/>
    <w:rsid w:val="006B0B84"/>
    <w:rsid w:val="006B151E"/>
    <w:rsid w:val="006B3F2C"/>
    <w:rsid w:val="006B422E"/>
    <w:rsid w:val="006B49E6"/>
    <w:rsid w:val="006C065D"/>
    <w:rsid w:val="006C3E13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040A"/>
    <w:rsid w:val="0072344A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74D6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05D14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300A7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4CAC"/>
    <w:rsid w:val="008C778A"/>
    <w:rsid w:val="008D2BD8"/>
    <w:rsid w:val="008D4240"/>
    <w:rsid w:val="008D4C45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52B8"/>
    <w:rsid w:val="00967835"/>
    <w:rsid w:val="00975A10"/>
    <w:rsid w:val="00976534"/>
    <w:rsid w:val="00976C13"/>
    <w:rsid w:val="00982B95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DA3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4831"/>
    <w:rsid w:val="00C36E32"/>
    <w:rsid w:val="00C410CD"/>
    <w:rsid w:val="00C4355F"/>
    <w:rsid w:val="00C44F54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B1AC7"/>
    <w:rsid w:val="00CB51A5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2DF9"/>
    <w:rsid w:val="00D02F67"/>
    <w:rsid w:val="00D030A2"/>
    <w:rsid w:val="00D034F4"/>
    <w:rsid w:val="00D05431"/>
    <w:rsid w:val="00D05B6A"/>
    <w:rsid w:val="00D067FD"/>
    <w:rsid w:val="00D07073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725FA"/>
    <w:rsid w:val="00D73345"/>
    <w:rsid w:val="00D76A60"/>
    <w:rsid w:val="00D7763F"/>
    <w:rsid w:val="00D81F19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3FAE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00E47"/>
    <w:rsid w:val="00F0423C"/>
    <w:rsid w:val="00F133D4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949C7D3"/>
  <w15:docId w15:val="{FB72F6E7-0CE0-4CBF-8D8B-E8E9352F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zh.government.bg/b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2A5B3-70C2-4100-B848-9B35B2A3A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11</cp:revision>
  <cp:lastPrinted>2018-02-09T15:12:00Z</cp:lastPrinted>
  <dcterms:created xsi:type="dcterms:W3CDTF">2025-04-02T10:58:00Z</dcterms:created>
  <dcterms:modified xsi:type="dcterms:W3CDTF">2025-10-16T05:03:00Z</dcterms:modified>
</cp:coreProperties>
</file>